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A93EA" w14:textId="77777777" w:rsidR="00A33F86"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07194BA2" w14:textId="77777777" w:rsidR="00A33F86" w:rsidRDefault="00A33F86">
      <w:pPr>
        <w:spacing w:line="540" w:lineRule="exact"/>
        <w:jc w:val="center"/>
        <w:rPr>
          <w:rFonts w:ascii="华文中宋" w:eastAsia="华文中宋" w:hAnsi="华文中宋" w:cs="宋体" w:hint="eastAsia"/>
          <w:b/>
          <w:kern w:val="0"/>
          <w:sz w:val="52"/>
          <w:szCs w:val="52"/>
        </w:rPr>
      </w:pPr>
    </w:p>
    <w:p w14:paraId="70772E3C" w14:textId="77777777" w:rsidR="00A33F86" w:rsidRDefault="00A33F86">
      <w:pPr>
        <w:spacing w:line="540" w:lineRule="exact"/>
        <w:jc w:val="center"/>
        <w:rPr>
          <w:rFonts w:ascii="华文中宋" w:eastAsia="华文中宋" w:hAnsi="华文中宋" w:cs="宋体" w:hint="eastAsia"/>
          <w:b/>
          <w:kern w:val="0"/>
          <w:sz w:val="52"/>
          <w:szCs w:val="52"/>
        </w:rPr>
      </w:pPr>
    </w:p>
    <w:p w14:paraId="2735B054" w14:textId="77777777" w:rsidR="00A33F86" w:rsidRDefault="00A33F86">
      <w:pPr>
        <w:spacing w:line="540" w:lineRule="exact"/>
        <w:jc w:val="center"/>
        <w:rPr>
          <w:rFonts w:ascii="华文中宋" w:eastAsia="华文中宋" w:hAnsi="华文中宋" w:cs="宋体" w:hint="eastAsia"/>
          <w:b/>
          <w:kern w:val="0"/>
          <w:sz w:val="52"/>
          <w:szCs w:val="52"/>
        </w:rPr>
      </w:pPr>
    </w:p>
    <w:p w14:paraId="51BA5C28" w14:textId="77777777" w:rsidR="00A33F86" w:rsidRDefault="00A33F86">
      <w:pPr>
        <w:spacing w:line="540" w:lineRule="exact"/>
        <w:jc w:val="center"/>
        <w:rPr>
          <w:rFonts w:ascii="华文中宋" w:eastAsia="华文中宋" w:hAnsi="华文中宋" w:cs="宋体" w:hint="eastAsia"/>
          <w:b/>
          <w:kern w:val="0"/>
          <w:sz w:val="52"/>
          <w:szCs w:val="52"/>
        </w:rPr>
      </w:pPr>
    </w:p>
    <w:p w14:paraId="756E5BF8" w14:textId="77777777" w:rsidR="00A33F86" w:rsidRDefault="00A33F86">
      <w:pPr>
        <w:spacing w:line="540" w:lineRule="exact"/>
        <w:jc w:val="center"/>
        <w:rPr>
          <w:rFonts w:ascii="华文中宋" w:eastAsia="华文中宋" w:hAnsi="华文中宋" w:cs="宋体" w:hint="eastAsia"/>
          <w:b/>
          <w:kern w:val="0"/>
          <w:sz w:val="52"/>
          <w:szCs w:val="52"/>
        </w:rPr>
      </w:pPr>
    </w:p>
    <w:p w14:paraId="25CB3973" w14:textId="77777777" w:rsidR="00A33F86" w:rsidRDefault="00A33F86">
      <w:pPr>
        <w:spacing w:line="540" w:lineRule="exact"/>
        <w:jc w:val="center"/>
        <w:rPr>
          <w:rFonts w:ascii="华文中宋" w:eastAsia="华文中宋" w:hAnsi="华文中宋" w:cs="宋体" w:hint="eastAsia"/>
          <w:b/>
          <w:kern w:val="0"/>
          <w:sz w:val="52"/>
          <w:szCs w:val="52"/>
        </w:rPr>
      </w:pPr>
    </w:p>
    <w:p w14:paraId="0067AA1A" w14:textId="77777777" w:rsidR="00A33F86"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23F55933" w14:textId="77777777" w:rsidR="00A33F86" w:rsidRDefault="00A33F86">
      <w:pPr>
        <w:spacing w:line="540" w:lineRule="exact"/>
        <w:jc w:val="center"/>
        <w:rPr>
          <w:rFonts w:ascii="华文中宋" w:eastAsia="华文中宋" w:hAnsi="华文中宋" w:cs="宋体" w:hint="eastAsia"/>
          <w:b/>
          <w:kern w:val="0"/>
          <w:sz w:val="52"/>
          <w:szCs w:val="52"/>
        </w:rPr>
      </w:pPr>
    </w:p>
    <w:p w14:paraId="166BC463" w14:textId="77777777" w:rsidR="00A33F86"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F59B712" w14:textId="77777777" w:rsidR="00A33F86" w:rsidRDefault="00A33F86">
      <w:pPr>
        <w:spacing w:line="540" w:lineRule="exact"/>
        <w:jc w:val="center"/>
        <w:rPr>
          <w:rFonts w:eastAsia="仿宋_GB2312" w:hAnsi="宋体" w:cs="宋体" w:hint="eastAsia"/>
          <w:kern w:val="0"/>
          <w:sz w:val="30"/>
          <w:szCs w:val="30"/>
        </w:rPr>
      </w:pPr>
    </w:p>
    <w:p w14:paraId="6FD114B6" w14:textId="77777777" w:rsidR="00A33F86" w:rsidRDefault="00A33F86">
      <w:pPr>
        <w:spacing w:line="540" w:lineRule="exact"/>
        <w:jc w:val="center"/>
        <w:rPr>
          <w:rFonts w:eastAsia="仿宋_GB2312" w:hAnsi="宋体" w:cs="宋体" w:hint="eastAsia"/>
          <w:kern w:val="0"/>
          <w:sz w:val="30"/>
          <w:szCs w:val="30"/>
        </w:rPr>
      </w:pPr>
    </w:p>
    <w:p w14:paraId="43148EE4" w14:textId="77777777" w:rsidR="00A33F86" w:rsidRDefault="00A33F86">
      <w:pPr>
        <w:spacing w:line="540" w:lineRule="exact"/>
        <w:jc w:val="center"/>
        <w:rPr>
          <w:rFonts w:eastAsia="仿宋_GB2312" w:hAnsi="宋体" w:cs="宋体" w:hint="eastAsia"/>
          <w:kern w:val="0"/>
          <w:sz w:val="30"/>
          <w:szCs w:val="30"/>
        </w:rPr>
      </w:pPr>
    </w:p>
    <w:p w14:paraId="06BA9593" w14:textId="77777777" w:rsidR="00A33F86" w:rsidRDefault="00A33F86">
      <w:pPr>
        <w:spacing w:line="540" w:lineRule="exact"/>
        <w:jc w:val="center"/>
        <w:rPr>
          <w:rFonts w:eastAsia="仿宋_GB2312" w:hAnsi="宋体" w:cs="宋体" w:hint="eastAsia"/>
          <w:kern w:val="0"/>
          <w:sz w:val="30"/>
          <w:szCs w:val="30"/>
        </w:rPr>
      </w:pPr>
    </w:p>
    <w:p w14:paraId="3F08EC96" w14:textId="77777777" w:rsidR="00A33F86" w:rsidRDefault="00A33F86">
      <w:pPr>
        <w:spacing w:line="540" w:lineRule="exact"/>
        <w:jc w:val="center"/>
        <w:rPr>
          <w:rFonts w:eastAsia="仿宋_GB2312" w:hAnsi="宋体" w:cs="宋体" w:hint="eastAsia"/>
          <w:kern w:val="0"/>
          <w:sz w:val="30"/>
          <w:szCs w:val="30"/>
        </w:rPr>
      </w:pPr>
    </w:p>
    <w:p w14:paraId="54691B92" w14:textId="77777777" w:rsidR="00A33F86" w:rsidRDefault="00A33F86">
      <w:pPr>
        <w:spacing w:line="540" w:lineRule="exact"/>
        <w:jc w:val="center"/>
        <w:rPr>
          <w:rFonts w:eastAsia="仿宋_GB2312" w:hAnsi="宋体" w:cs="宋体" w:hint="eastAsia"/>
          <w:kern w:val="0"/>
          <w:sz w:val="30"/>
          <w:szCs w:val="30"/>
        </w:rPr>
      </w:pPr>
    </w:p>
    <w:p w14:paraId="5F538B26" w14:textId="77777777" w:rsidR="00A33F86" w:rsidRDefault="00A33F86">
      <w:pPr>
        <w:spacing w:line="540" w:lineRule="exact"/>
        <w:rPr>
          <w:rFonts w:eastAsia="仿宋_GB2312" w:hAnsi="宋体" w:cs="宋体" w:hint="eastAsia"/>
          <w:kern w:val="0"/>
          <w:sz w:val="30"/>
          <w:szCs w:val="30"/>
        </w:rPr>
      </w:pPr>
    </w:p>
    <w:p w14:paraId="230E2C37" w14:textId="77777777" w:rsidR="00A33F86"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1C2F3AC" w14:textId="77777777" w:rsidR="00A33F86"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2024年木垒县成立70周年县庆活动</w:t>
      </w:r>
      <w:proofErr w:type="gramStart"/>
      <w:r>
        <w:rPr>
          <w:rStyle w:val="ad"/>
          <w:rFonts w:ascii="楷体" w:eastAsia="楷体" w:hAnsi="楷体" w:hint="eastAsia"/>
          <w:spacing w:val="-4"/>
          <w:sz w:val="32"/>
          <w:szCs w:val="32"/>
        </w:rPr>
        <w:t>经费木财预</w:t>
      </w:r>
      <w:proofErr w:type="gramEnd"/>
      <w:r>
        <w:rPr>
          <w:rStyle w:val="ad"/>
          <w:rFonts w:ascii="楷体" w:eastAsia="楷体" w:hAnsi="楷体" w:hint="eastAsia"/>
          <w:spacing w:val="-4"/>
          <w:sz w:val="32"/>
          <w:szCs w:val="32"/>
        </w:rPr>
        <w:t>字（2024）68号</w:t>
      </w:r>
    </w:p>
    <w:p w14:paraId="5F0B0871" w14:textId="77777777" w:rsidR="00A33F86"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木垒县机关事务服务中心</w:t>
      </w:r>
    </w:p>
    <w:p w14:paraId="454FB3BD" w14:textId="77777777" w:rsidR="00A33F86"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木垒县机关事务服务中心</w:t>
      </w:r>
    </w:p>
    <w:p w14:paraId="1DAF2797" w14:textId="77777777" w:rsidR="00A33F86"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孟宪德</w:t>
      </w:r>
    </w:p>
    <w:p w14:paraId="638E7BBC" w14:textId="77777777" w:rsidR="00A33F86"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2025年03月20日</w:t>
      </w:r>
    </w:p>
    <w:p w14:paraId="6C2DB7C2" w14:textId="77777777" w:rsidR="00A33F86" w:rsidRDefault="00A33F86">
      <w:pPr>
        <w:spacing w:line="700" w:lineRule="exact"/>
        <w:ind w:firstLineChars="236" w:firstLine="708"/>
        <w:jc w:val="left"/>
        <w:rPr>
          <w:rFonts w:eastAsia="仿宋_GB2312" w:hAnsi="宋体" w:cs="宋体" w:hint="eastAsia"/>
          <w:kern w:val="0"/>
          <w:sz w:val="30"/>
          <w:szCs w:val="30"/>
        </w:rPr>
      </w:pPr>
    </w:p>
    <w:p w14:paraId="30EF6CDD" w14:textId="77777777" w:rsidR="00A33F86" w:rsidRDefault="00A33F86">
      <w:pPr>
        <w:spacing w:line="540" w:lineRule="exact"/>
        <w:rPr>
          <w:rStyle w:val="ad"/>
          <w:rFonts w:ascii="黑体" w:eastAsia="黑体" w:hAnsi="黑体" w:hint="eastAsia"/>
          <w:b w:val="0"/>
          <w:spacing w:val="-4"/>
          <w:sz w:val="32"/>
          <w:szCs w:val="32"/>
        </w:rPr>
      </w:pPr>
    </w:p>
    <w:p w14:paraId="6C30169A" w14:textId="77777777" w:rsidR="00A33F8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BDFF441" w14:textId="77777777" w:rsidR="00A33F8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29AA2114"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2024年是昌吉回族自治州木垒哈萨克自治县成立70周年。为深入学习宣传贯彻习近平新时代中国特色社会主义思想,全面贯彻落实党的神、中央民族工作会议和第三次中央新疆工作座谈会精神,深入贯彻落</w:t>
      </w:r>
      <w:proofErr w:type="gramStart"/>
      <w:r>
        <w:rPr>
          <w:rStyle w:val="ad"/>
          <w:rFonts w:ascii="楷体" w:eastAsia="楷体" w:hAnsi="楷体" w:hint="eastAsia"/>
          <w:b w:val="0"/>
          <w:bCs w:val="0"/>
          <w:spacing w:val="-4"/>
          <w:sz w:val="32"/>
          <w:szCs w:val="32"/>
        </w:rPr>
        <w:t>实习近</w:t>
      </w:r>
      <w:proofErr w:type="gramEnd"/>
      <w:r>
        <w:rPr>
          <w:rStyle w:val="ad"/>
          <w:rFonts w:ascii="楷体" w:eastAsia="楷体" w:hAnsi="楷体" w:hint="eastAsia"/>
          <w:b w:val="0"/>
          <w:bCs w:val="0"/>
          <w:spacing w:val="-4"/>
          <w:sz w:val="32"/>
          <w:szCs w:val="32"/>
        </w:rPr>
        <w:t>平新疆重要讲话重要指示批示精神，完整准确全面贯彻新时代党</w:t>
      </w:r>
      <w:proofErr w:type="gramStart"/>
      <w:r>
        <w:rPr>
          <w:rStyle w:val="ad"/>
          <w:rFonts w:ascii="楷体" w:eastAsia="楷体" w:hAnsi="楷体" w:hint="eastAsia"/>
          <w:b w:val="0"/>
          <w:bCs w:val="0"/>
          <w:spacing w:val="-4"/>
          <w:sz w:val="32"/>
          <w:szCs w:val="32"/>
        </w:rPr>
        <w:t>的治疆方略</w:t>
      </w:r>
      <w:proofErr w:type="gramEnd"/>
      <w:r>
        <w:rPr>
          <w:rStyle w:val="ad"/>
          <w:rFonts w:ascii="楷体" w:eastAsia="楷体" w:hAnsi="楷体" w:hint="eastAsia"/>
          <w:b w:val="0"/>
          <w:bCs w:val="0"/>
          <w:spacing w:val="-4"/>
          <w:sz w:val="32"/>
          <w:szCs w:val="32"/>
        </w:rPr>
        <w:t>，凝聚和坚定全县各族人民听党话、感党恩、跟党走的信心决心，不断谱写新时代、新征程木垒经济社会高质量发展新篇章。中共木垒哈萨克自治县委员会、木垒哈萨克自治县人民政府拟围绕“感恩奋进新时代·牢记嘱托创辉煌”这一主题，以铸牢中华民族共同体意识为主线，举办木垒哈萨克自治县成立70周年庆祝活动，旨在通过举办庆祝活动，充分展示木垒哈萨克自治县成立70年来特别是党的十八大以来所取得历史性成就、发生的历史性变革，引导各族干部群众深刻领悟“两个确立”的决定性意义，深刻认识只有中国共产党才能实现中华民族的大团结，只有中国特色社会主义才能凝聚各民族、发展各民族、繁荣各民族，更加坚定走中国特色解决民族问题的正确道路，更加坚决地做到“两个维护”，进一步提振全县各族人民的精气神，彰</w:t>
      </w:r>
      <w:proofErr w:type="gramStart"/>
      <w:r>
        <w:rPr>
          <w:rStyle w:val="ad"/>
          <w:rFonts w:ascii="楷体" w:eastAsia="楷体" w:hAnsi="楷体" w:hint="eastAsia"/>
          <w:b w:val="0"/>
          <w:bCs w:val="0"/>
          <w:spacing w:val="-4"/>
          <w:sz w:val="32"/>
          <w:szCs w:val="32"/>
        </w:rPr>
        <w:t>显经济</w:t>
      </w:r>
      <w:proofErr w:type="gramEnd"/>
      <w:r>
        <w:rPr>
          <w:rStyle w:val="ad"/>
          <w:rFonts w:ascii="楷体" w:eastAsia="楷体" w:hAnsi="楷体" w:hint="eastAsia"/>
          <w:b w:val="0"/>
          <w:bCs w:val="0"/>
          <w:spacing w:val="-4"/>
          <w:sz w:val="32"/>
          <w:szCs w:val="32"/>
        </w:rPr>
        <w:t>社会高质量发展的坚定决心。根据《节庆活动管理办法实施细则》（国</w:t>
      </w:r>
      <w:proofErr w:type="gramStart"/>
      <w:r>
        <w:rPr>
          <w:rStyle w:val="ad"/>
          <w:rFonts w:ascii="楷体" w:eastAsia="楷体" w:hAnsi="楷体" w:hint="eastAsia"/>
          <w:b w:val="0"/>
          <w:bCs w:val="0"/>
          <w:spacing w:val="-4"/>
          <w:sz w:val="32"/>
          <w:szCs w:val="32"/>
        </w:rPr>
        <w:t>清组发</w:t>
      </w:r>
      <w:proofErr w:type="gramEnd"/>
      <w:r>
        <w:rPr>
          <w:rStyle w:val="ad"/>
          <w:rFonts w:ascii="楷体" w:eastAsia="楷体" w:hAnsi="楷体" w:hint="eastAsia"/>
          <w:b w:val="0"/>
          <w:bCs w:val="0"/>
          <w:spacing w:val="-4"/>
          <w:sz w:val="32"/>
          <w:szCs w:val="32"/>
        </w:rPr>
        <w:t>〔2019〕1号)文件要求，举办木垒哈萨克自治县成立70周年庆祝活动。</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lastRenderedPageBreak/>
        <w:t>根据木财预</w:t>
      </w:r>
      <w:proofErr w:type="gramEnd"/>
      <w:r>
        <w:rPr>
          <w:rStyle w:val="ad"/>
          <w:rFonts w:ascii="楷体" w:eastAsia="楷体" w:hAnsi="楷体" w:hint="eastAsia"/>
          <w:b w:val="0"/>
          <w:bCs w:val="0"/>
          <w:spacing w:val="-4"/>
          <w:sz w:val="32"/>
          <w:szCs w:val="32"/>
        </w:rPr>
        <w:t>字（2024）68号文件批复，下达2024年木垒县成立70周年县庆活动经费</w:t>
      </w:r>
      <w:proofErr w:type="gramStart"/>
      <w:r>
        <w:rPr>
          <w:rStyle w:val="ad"/>
          <w:rFonts w:ascii="楷体" w:eastAsia="楷体" w:hAnsi="楷体" w:hint="eastAsia"/>
          <w:b w:val="0"/>
          <w:bCs w:val="0"/>
          <w:spacing w:val="-4"/>
          <w:sz w:val="32"/>
          <w:szCs w:val="32"/>
        </w:rPr>
        <w:t>施项目</w:t>
      </w:r>
      <w:proofErr w:type="gramEnd"/>
      <w:r>
        <w:rPr>
          <w:rStyle w:val="ad"/>
          <w:rFonts w:ascii="楷体" w:eastAsia="楷体" w:hAnsi="楷体" w:hint="eastAsia"/>
          <w:b w:val="0"/>
          <w:bCs w:val="0"/>
          <w:spacing w:val="-4"/>
          <w:sz w:val="32"/>
          <w:szCs w:val="32"/>
        </w:rPr>
        <w:t>资金40万元，用于庆祝木垒哈萨克自治县成立70周年。</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本项目由木垒哈萨克自治县机关事务服务中心牵头，主要庆祝木垒哈萨克自治县成立70周年。</w:t>
      </w:r>
      <w:r>
        <w:rPr>
          <w:rStyle w:val="ad"/>
          <w:rFonts w:ascii="楷体" w:eastAsia="楷体" w:hAnsi="楷体" w:hint="eastAsia"/>
          <w:b w:val="0"/>
          <w:bCs w:val="0"/>
          <w:spacing w:val="-4"/>
          <w:sz w:val="32"/>
          <w:szCs w:val="32"/>
        </w:rPr>
        <w:br/>
        <w:t>自2024年12月开始，木垒哈萨克自治县机关事务服务中心单位工作人员已完成木垒哈萨克自治县成立70周年工作，租赁各类活动观摩车辆31辆，制作县庆来宾证件350张，县庆车辆通行证31张，同时保障350余人嘉宾的食宿及300余名县庆工作人员就餐问题，以助于木垒县70周年县庆活动成功举办。</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木垒哈萨克自治县成立70周年项目资金于2024年8月1日木垒县财政局下发</w:t>
      </w:r>
      <w:proofErr w:type="gramStart"/>
      <w:r>
        <w:rPr>
          <w:rStyle w:val="ad"/>
          <w:rFonts w:ascii="楷体" w:eastAsia="楷体" w:hAnsi="楷体" w:hint="eastAsia"/>
          <w:b w:val="0"/>
          <w:bCs w:val="0"/>
          <w:spacing w:val="-4"/>
          <w:sz w:val="32"/>
          <w:szCs w:val="32"/>
        </w:rPr>
        <w:t>的木财预</w:t>
      </w:r>
      <w:proofErr w:type="gramEnd"/>
      <w:r>
        <w:rPr>
          <w:rStyle w:val="ad"/>
          <w:rFonts w:ascii="楷体" w:eastAsia="楷体" w:hAnsi="楷体" w:hint="eastAsia"/>
          <w:b w:val="0"/>
          <w:bCs w:val="0"/>
          <w:spacing w:val="-4"/>
          <w:sz w:val="32"/>
          <w:szCs w:val="32"/>
        </w:rPr>
        <w:t>字（2024）68号文件安排资金为40万元，为本级财政资金，实际到位40万元，资金到位率100%，实际执行40万元，执行率100%，资金落实到位。资金主要用于木垒哈萨克自治县成立70周年工作，租赁各类活动观摩车辆31辆，制作县庆来宾证件350张，县庆车辆通行证31张，同时保障350余人嘉宾的食宿及300余名县庆工作人员就餐问题。为确保项目资金的安全有效使用、安全运行，提高资金的使用效率，我单位严格按照木垒县机关事务服务中心财务会计内部控制制度执行，资金由财政大平台统一拨付，由财政监管，严禁随意调整预算，改变支出用途，做到专款专用，严禁截留、挪用、挤占项目资金等违规违纪问题的发生。</w:t>
      </w:r>
    </w:p>
    <w:p w14:paraId="7EC3D055" w14:textId="77777777" w:rsidR="00A33F8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391C4570"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1.总体目标</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依据木预字</w:t>
      </w:r>
      <w:proofErr w:type="gramEnd"/>
      <w:r>
        <w:rPr>
          <w:rStyle w:val="ad"/>
          <w:rFonts w:ascii="楷体" w:eastAsia="楷体" w:hAnsi="楷体" w:hint="eastAsia"/>
          <w:b w:val="0"/>
          <w:bCs w:val="0"/>
          <w:spacing w:val="-4"/>
          <w:sz w:val="32"/>
          <w:szCs w:val="32"/>
        </w:rPr>
        <w:t>（2024年）68号关于下达木垒县成立70周年县庆活动的经费，为确保木垒县成立70周年县庆活动顺利进行，租赁各类活动观摩车辆31辆，制作县庆来宾证件350张，县庆车辆通行证31张，同时保障350余人嘉宾的食宿及300余名县庆工作人员就餐问题，以助于木垒县70周年县庆活动成功举办。</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2024年9月4日前完成了租赁县庆活动观摩租车数量16辆，租赁县庆活动观摩租车数量15辆，制作车辆通行证30张，制作县庆来宾证件数量350张。</w:t>
      </w:r>
      <w:r>
        <w:rPr>
          <w:rStyle w:val="ad"/>
          <w:rFonts w:ascii="楷体" w:eastAsia="楷体" w:hAnsi="楷体" w:hint="eastAsia"/>
          <w:b w:val="0"/>
          <w:bCs w:val="0"/>
          <w:spacing w:val="-4"/>
          <w:sz w:val="32"/>
          <w:szCs w:val="32"/>
        </w:rPr>
        <w:br/>
        <w:t>2.2 2024年9月4日前保障县庆工作人员就餐人数300人，使用资金40万元；通过该项目的实施，增强了文化凝聚力，能让民众深入了解本地历史文化，传统独特的风俗习惯、民间技艺等，增强了文化认同感与自豪感，促进了文化的保护和传承，提升了地域文化影响力。</w:t>
      </w:r>
    </w:p>
    <w:p w14:paraId="0CA0BD92" w14:textId="77777777" w:rsidR="00A33F8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0D954263" w14:textId="77777777" w:rsidR="00A33F86"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32209A38"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w:t>
      </w:r>
      <w:r>
        <w:rPr>
          <w:rStyle w:val="ad"/>
          <w:rFonts w:ascii="楷体" w:eastAsia="楷体" w:hAnsi="楷体" w:hint="eastAsia"/>
          <w:b w:val="0"/>
          <w:bCs w:val="0"/>
          <w:spacing w:val="-4"/>
          <w:sz w:val="32"/>
          <w:szCs w:val="32"/>
        </w:rPr>
        <w:lastRenderedPageBreak/>
        <w:t>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2024年木垒县成立70周年县庆活动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木垒县成立70周年县庆活动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木垒县成立70周年县庆活动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w:t>
      </w:r>
      <w:r>
        <w:rPr>
          <w:rStyle w:val="ad"/>
          <w:rFonts w:ascii="楷体" w:eastAsia="楷体" w:hAnsi="楷体" w:hint="eastAsia"/>
          <w:b w:val="0"/>
          <w:bCs w:val="0"/>
          <w:spacing w:val="-4"/>
          <w:sz w:val="32"/>
          <w:szCs w:val="32"/>
        </w:rPr>
        <w:lastRenderedPageBreak/>
        <w:t>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（5）《木预字（2024年）68号》文件，木垒哈萨克自治县机关事务服务中心2024年庆祝木垒哈萨克自治县成立70周年资金规划；</w:t>
      </w:r>
      <w:r>
        <w:rPr>
          <w:rStyle w:val="ad"/>
          <w:rFonts w:ascii="楷体" w:eastAsia="楷体" w:hAnsi="楷体" w:hint="eastAsia"/>
          <w:b w:val="0"/>
          <w:bCs w:val="0"/>
          <w:spacing w:val="-4"/>
          <w:sz w:val="32"/>
          <w:szCs w:val="32"/>
        </w:rPr>
        <w:br/>
        <w:t>（6）《木垒哈萨克自治县成立70周年庆祝活动总体方案》。</w:t>
      </w:r>
    </w:p>
    <w:p w14:paraId="27C93069" w14:textId="77777777" w:rsidR="00A33F8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6C52EC5B"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w:t>
      </w:r>
      <w:r>
        <w:rPr>
          <w:rStyle w:val="ad"/>
          <w:rFonts w:ascii="楷体" w:eastAsia="楷体" w:hAnsi="楷体" w:hint="eastAsia"/>
          <w:b w:val="0"/>
          <w:bCs w:val="0"/>
          <w:spacing w:val="-4"/>
          <w:sz w:val="32"/>
          <w:szCs w:val="32"/>
        </w:rPr>
        <w:lastRenderedPageBreak/>
        <w:t>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4425273" w14:textId="77777777" w:rsidR="00A33F86"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F61D520"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孟宪德为</w:t>
      </w:r>
      <w:proofErr w:type="gramEnd"/>
      <w:r>
        <w:rPr>
          <w:rStyle w:val="ad"/>
          <w:rFonts w:ascii="楷体" w:eastAsia="楷体" w:hAnsi="楷体" w:hint="eastAsia"/>
          <w:b w:val="0"/>
          <w:bCs w:val="0"/>
          <w:spacing w:val="-4"/>
          <w:sz w:val="32"/>
          <w:szCs w:val="32"/>
        </w:rPr>
        <w:t>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韩界</w:t>
      </w:r>
      <w:proofErr w:type="gramStart"/>
      <w:r>
        <w:rPr>
          <w:rStyle w:val="ad"/>
          <w:rFonts w:ascii="楷体" w:eastAsia="楷体" w:hAnsi="楷体" w:hint="eastAsia"/>
          <w:b w:val="0"/>
          <w:bCs w:val="0"/>
          <w:spacing w:val="-4"/>
          <w:sz w:val="32"/>
          <w:szCs w:val="32"/>
        </w:rPr>
        <w:t>磊</w:t>
      </w:r>
      <w:proofErr w:type="gramEnd"/>
      <w:r>
        <w:rPr>
          <w:rStyle w:val="ad"/>
          <w:rFonts w:ascii="楷体" w:eastAsia="楷体" w:hAnsi="楷体" w:hint="eastAsia"/>
          <w:b w:val="0"/>
          <w:bCs w:val="0"/>
          <w:spacing w:val="-4"/>
          <w:sz w:val="32"/>
          <w:szCs w:val="32"/>
        </w:rPr>
        <w:t>为副组长，主要负责报告的审核、指导；</w:t>
      </w:r>
      <w:r>
        <w:rPr>
          <w:rStyle w:val="ad"/>
          <w:rFonts w:ascii="楷体" w:eastAsia="楷体" w:hAnsi="楷体" w:hint="eastAsia"/>
          <w:b w:val="0"/>
          <w:bCs w:val="0"/>
          <w:spacing w:val="-4"/>
          <w:sz w:val="32"/>
          <w:szCs w:val="32"/>
        </w:rPr>
        <w:br/>
        <w:t>努尔夏提、王倩为组员，负责资料、数据整理，编制报告。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w:t>
      </w:r>
      <w:r>
        <w:rPr>
          <w:rStyle w:val="ad"/>
          <w:rFonts w:ascii="楷体" w:eastAsia="楷体" w:hAnsi="楷体" w:hint="eastAsia"/>
          <w:b w:val="0"/>
          <w:bCs w:val="0"/>
          <w:spacing w:val="-4"/>
          <w:sz w:val="32"/>
          <w:szCs w:val="32"/>
        </w:rPr>
        <w:lastRenderedPageBreak/>
        <w:t>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73A142E" w14:textId="77777777" w:rsidR="00A33F8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A24DD3C"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w:t>
      </w:r>
      <w:r>
        <w:rPr>
          <w:rStyle w:val="ad"/>
          <w:rFonts w:ascii="楷体" w:eastAsia="楷体" w:hAnsi="楷体" w:hint="eastAsia"/>
          <w:b w:val="0"/>
          <w:bCs w:val="0"/>
          <w:spacing w:val="-4"/>
          <w:sz w:val="32"/>
          <w:szCs w:val="32"/>
        </w:rPr>
        <w:lastRenderedPageBreak/>
        <w:t>数量、产出质量、产出时效、产出成本、项目效益进行了综合评价。经评价，本项目部分达成年初设立的绩效目标，在实施过程中取得了良好的成效，通过项目的实施，顺利完成了庆祝木垒县成立70周年活动。</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73482D4C" w14:textId="77777777" w:rsidR="00A33F86"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32FEA908" w14:textId="77777777" w:rsidR="00A33F8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EA76B73" w14:textId="474CB7D3" w:rsidR="00A33F86"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项目决策类指标由1个二级指标和6个三级指标构成，权重分15分，实际得分15分。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（1）《木预字（2024年）68号》文件，木垒哈萨克自治县机关</w:t>
      </w:r>
      <w:r>
        <w:rPr>
          <w:rStyle w:val="ad"/>
          <w:rFonts w:ascii="楷体" w:eastAsia="楷体" w:hAnsi="楷体" w:hint="eastAsia"/>
          <w:b w:val="0"/>
          <w:bCs w:val="0"/>
          <w:spacing w:val="-4"/>
          <w:sz w:val="32"/>
          <w:szCs w:val="32"/>
        </w:rPr>
        <w:lastRenderedPageBreak/>
        <w:t>事务服务中心2024年庆祝木垒哈萨克自治县成立70周年资金规划。</w:t>
      </w:r>
      <w:r>
        <w:rPr>
          <w:rStyle w:val="ad"/>
          <w:rFonts w:ascii="楷体" w:eastAsia="楷体" w:hAnsi="楷体" w:hint="eastAsia"/>
          <w:b w:val="0"/>
          <w:bCs w:val="0"/>
          <w:spacing w:val="-4"/>
          <w:sz w:val="32"/>
          <w:szCs w:val="32"/>
        </w:rPr>
        <w:br/>
        <w:t>（2）《木垒哈萨克自治县成立70周年庆祝活动总体方案》。</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昌州党委字【2024】6号关于举办木垒哈萨克自治县成立70周年庆祝活动的请示、木垒哈萨克自治县成立70周年庆祝活动总体方案、木垒哈萨克自治县成立70周年庆祝活动经费预算方案、木垒哈萨克自治县成立70周年庆祝活动经费预算明细表，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庆祝木垒县成立70年项目已设立项目绩效目标，具体内容为</w:t>
      </w:r>
      <w:proofErr w:type="gramStart"/>
      <w:r>
        <w:rPr>
          <w:rStyle w:val="ad"/>
          <w:rFonts w:ascii="楷体" w:eastAsia="楷体" w:hAnsi="楷体" w:hint="eastAsia"/>
          <w:b w:val="0"/>
          <w:bCs w:val="0"/>
          <w:spacing w:val="-4"/>
          <w:sz w:val="32"/>
          <w:szCs w:val="32"/>
        </w:rPr>
        <w:t>依据木预字</w:t>
      </w:r>
      <w:proofErr w:type="gramEnd"/>
      <w:r>
        <w:rPr>
          <w:rStyle w:val="ad"/>
          <w:rFonts w:ascii="楷体" w:eastAsia="楷体" w:hAnsi="楷体" w:hint="eastAsia"/>
          <w:b w:val="0"/>
          <w:bCs w:val="0"/>
          <w:spacing w:val="-4"/>
          <w:sz w:val="32"/>
          <w:szCs w:val="32"/>
        </w:rPr>
        <w:t>（2024年）68号关于下达木垒县成立70周年县庆活动的经费，为确保木垒县成立70周年县庆活动顺利进行，需租赁各类活动观摩车辆31辆，制作县庆来宾证件350张，县庆车辆通行证31张，同时保障350余人嘉宾的食宿及300余名县庆工作人员就餐问题，以助于木垒县70周年县庆活动成功举办。与机关事务服务中心的职责具有相关性，绩效目标与实际工作内容</w:t>
      </w:r>
      <w:r>
        <w:rPr>
          <w:rStyle w:val="ad"/>
          <w:rFonts w:ascii="楷体" w:eastAsia="楷体" w:hAnsi="楷体" w:hint="eastAsia"/>
          <w:b w:val="0"/>
          <w:bCs w:val="0"/>
          <w:spacing w:val="-4"/>
          <w:sz w:val="32"/>
          <w:szCs w:val="32"/>
        </w:rPr>
        <w:lastRenderedPageBreak/>
        <w:t>一致，本项目按照绩效目标完成了数量指标、质量指标、时效指标、成本指标，项目的预期产出效益和效果也均能符合正常的业绩水平，并且与预算确定的项目投资额或资金量相匹配。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庆祝木垒县成立70周年项目将项目绩效目标细化分解为具体的绩效指标，一级指标共3条，二级指标共5条，三级指标共14条，其中定量指标数量共5条。所有绩效指标均通过清晰、可衡量的指标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本项目预算编制参照《木垒哈萨克自治县成立70周年庆祝活动总体方案》得出，项目预算编制根据项目内容进行计算，预算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党组会议确定，预算内容与项目内容无偏差，预算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w:t>
      </w:r>
      <w:r w:rsidR="00B93703">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木预字（2024年）》（68号）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为依据进行资金分配，预算资金分配依据充分。项目资金分配额度无偏低或偏高情况，分配额度合理。根据《木预字（2024年）》（68</w:t>
      </w:r>
      <w:r>
        <w:rPr>
          <w:rStyle w:val="ad"/>
          <w:rFonts w:ascii="楷体" w:eastAsia="楷体" w:hAnsi="楷体" w:hint="eastAsia"/>
          <w:b w:val="0"/>
          <w:bCs w:val="0"/>
          <w:spacing w:val="-4"/>
          <w:sz w:val="32"/>
          <w:szCs w:val="32"/>
        </w:rPr>
        <w:lastRenderedPageBreak/>
        <w:t xml:space="preserve">号）文件显示，本项目实际到位资金40万元，实际分配资金与我单位提交申请的资金额度一致，资金分配额度合理，与我单位实际需求相适应。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tab/>
      </w:r>
    </w:p>
    <w:p w14:paraId="27D208EC" w14:textId="77777777" w:rsidR="00A33F86"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FAD202C"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项目过程类指标由3个二级指标和5个三级指标构成，权重分15分，实际得分15分。</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本项目预算资金为40万元，其中：自治区财政安排资金0万元，其他资金40万元，实际到位资金40万元.资金到位率=（实际到位资金/预算资金）×100.00%=（40/40）*100%=100%。得分=资金到位率*分值=100.00%*3=3.00分。</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本项目年初预算数40万元，全年预算数40万元，全年执行数40万元。预算执行率=（实际支出资金/实际到位资金）×100.00%=（40/40）*100.00%=100%。得分=预算执行率*分值=100%*3=3分。</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3.2 资金的拨付严格按照木垒县机关是服务中心单位资金拨付审批程序进行：由财务科室提交资金支付申请到分管领导，经审批后提交到财政局。项目资金拨付手续齐全，资金拨付手续有：资金申请单、经费预算明细表、关于举办木垒哈萨克自治县成立70周年庆祝活动的请示、木垒哈萨克自治县成立70周年庆祝活动总体方案。</w:t>
      </w:r>
      <w:r>
        <w:rPr>
          <w:rStyle w:val="ad"/>
          <w:rFonts w:ascii="楷体" w:eastAsia="楷体" w:hAnsi="楷体" w:hint="eastAsia"/>
          <w:b w:val="0"/>
          <w:bCs w:val="0"/>
          <w:spacing w:val="-4"/>
          <w:sz w:val="32"/>
          <w:szCs w:val="32"/>
        </w:rPr>
        <w:br/>
        <w:t>3.3 本项目资金合同规定的用途为：庆祝木垒县成立70周年，租赁各类活动观摩车辆31辆，制作县庆来宾证件350张，县庆车辆通行证31张，同时保障350余人嘉宾的食宿及300余名县庆工作人员就餐问题。符合项目预算批复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综上所述，本指标满分为3.00分，根据评分标准得3.00分，本项目预算按计划执行。</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本项目已制定《木垒哈萨克自治县木垒县机关事务服务中心单位庆祝木垒县成立70周年项目财务管理制度》，管理制度健全；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综上所述，本指标满分为3.00分，根据评分标准得3.00分。</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w:t>
      </w:r>
      <w:r>
        <w:rPr>
          <w:rStyle w:val="ad"/>
          <w:rFonts w:ascii="楷体" w:eastAsia="楷体" w:hAnsi="楷体" w:hint="eastAsia"/>
          <w:b w:val="0"/>
          <w:bCs w:val="0"/>
          <w:spacing w:val="-4"/>
          <w:sz w:val="32"/>
          <w:szCs w:val="32"/>
        </w:rPr>
        <w:lastRenderedPageBreak/>
        <w:t xml:space="preserve">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综上所述，本指标满分为3.00分，根据评分标准得3.00分，本项目所建立制度执行有效。</w:t>
      </w:r>
    </w:p>
    <w:p w14:paraId="6FB81B09" w14:textId="77777777" w:rsidR="00A33F8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4F22D6C"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项目产出类指标共设置4个，满分指标4个，实际得分50分；我单位庆祝木垒县成立70周年项目截止到2024年12月31日，已完成100%；其中：</w:t>
      </w:r>
      <w:r>
        <w:rPr>
          <w:rStyle w:val="ad"/>
          <w:rFonts w:ascii="楷体" w:eastAsia="楷体" w:hAnsi="楷体" w:hint="eastAsia"/>
          <w:b w:val="0"/>
          <w:bCs w:val="0"/>
          <w:spacing w:val="-4"/>
          <w:sz w:val="32"/>
          <w:szCs w:val="32"/>
        </w:rPr>
        <w:br/>
        <w:t>1.数量指标</w:t>
      </w:r>
      <w:r>
        <w:rPr>
          <w:rStyle w:val="ad"/>
          <w:rFonts w:ascii="楷体" w:eastAsia="楷体" w:hAnsi="楷体" w:hint="eastAsia"/>
          <w:b w:val="0"/>
          <w:bCs w:val="0"/>
          <w:spacing w:val="-4"/>
          <w:sz w:val="32"/>
          <w:szCs w:val="32"/>
        </w:rPr>
        <w:br/>
        <w:t>指标1：参加县庆活动嘉宾人数，预期指标值：350人，实际完成值350人 ，指标完成率100 %；</w:t>
      </w:r>
      <w:r>
        <w:rPr>
          <w:rStyle w:val="ad"/>
          <w:rFonts w:ascii="楷体" w:eastAsia="楷体" w:hAnsi="楷体" w:hint="eastAsia"/>
          <w:b w:val="0"/>
          <w:bCs w:val="0"/>
          <w:spacing w:val="-4"/>
          <w:sz w:val="32"/>
          <w:szCs w:val="32"/>
        </w:rPr>
        <w:br/>
        <w:t>指标2：租赁县庆活动观摩租车数量（大型），预期指标值：16辆，实际完成值16辆  ，指标完成率100%。</w:t>
      </w:r>
      <w:r>
        <w:rPr>
          <w:rStyle w:val="ad"/>
          <w:rFonts w:ascii="楷体" w:eastAsia="楷体" w:hAnsi="楷体" w:hint="eastAsia"/>
          <w:b w:val="0"/>
          <w:bCs w:val="0"/>
          <w:spacing w:val="-4"/>
          <w:sz w:val="32"/>
          <w:szCs w:val="32"/>
        </w:rPr>
        <w:br/>
        <w:t>指标3：租赁县庆活动观摩租车数量（小型），预期指标值：15辆，实际完成值15辆，指标完成率100%。</w:t>
      </w:r>
      <w:r>
        <w:rPr>
          <w:rStyle w:val="ad"/>
          <w:rFonts w:ascii="楷体" w:eastAsia="楷体" w:hAnsi="楷体" w:hint="eastAsia"/>
          <w:b w:val="0"/>
          <w:bCs w:val="0"/>
          <w:spacing w:val="-4"/>
          <w:sz w:val="32"/>
          <w:szCs w:val="32"/>
        </w:rPr>
        <w:br/>
        <w:t>指标4：制作车辆通行证，预期指标值：30张，实际完成值30张，指标完成率100%。</w:t>
      </w:r>
      <w:r>
        <w:rPr>
          <w:rStyle w:val="ad"/>
          <w:rFonts w:ascii="楷体" w:eastAsia="楷体" w:hAnsi="楷体" w:hint="eastAsia"/>
          <w:b w:val="0"/>
          <w:bCs w:val="0"/>
          <w:spacing w:val="-4"/>
          <w:sz w:val="32"/>
          <w:szCs w:val="32"/>
        </w:rPr>
        <w:br/>
        <w:t>指标5：制作县庆来宾证件数量，预期指标值：350张，实际完成值350张，指标完成率100%。</w:t>
      </w:r>
      <w:r>
        <w:rPr>
          <w:rStyle w:val="ad"/>
          <w:rFonts w:ascii="楷体" w:eastAsia="楷体" w:hAnsi="楷体" w:hint="eastAsia"/>
          <w:b w:val="0"/>
          <w:bCs w:val="0"/>
          <w:spacing w:val="-4"/>
          <w:sz w:val="32"/>
          <w:szCs w:val="32"/>
        </w:rPr>
        <w:br/>
        <w:t>指标6：保障县庆工作人员就餐人数，预期指标值：300人，实</w:t>
      </w:r>
      <w:r>
        <w:rPr>
          <w:rStyle w:val="ad"/>
          <w:rFonts w:ascii="楷体" w:eastAsia="楷体" w:hAnsi="楷体" w:hint="eastAsia"/>
          <w:b w:val="0"/>
          <w:bCs w:val="0"/>
          <w:spacing w:val="-4"/>
          <w:sz w:val="32"/>
          <w:szCs w:val="32"/>
        </w:rPr>
        <w:lastRenderedPageBreak/>
        <w:t>际完成值300人，指标完成率100%。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w:t>
      </w:r>
      <w:r>
        <w:rPr>
          <w:rStyle w:val="ad"/>
          <w:rFonts w:ascii="楷体" w:eastAsia="楷体" w:hAnsi="楷体" w:hint="eastAsia"/>
          <w:b w:val="0"/>
          <w:bCs w:val="0"/>
          <w:spacing w:val="-4"/>
          <w:sz w:val="32"/>
          <w:szCs w:val="32"/>
        </w:rPr>
        <w:br/>
        <w:t>指标1：租赁车辆达标率，预期指标值：100%，实际完成值100%  ，指标完成率100%；</w:t>
      </w:r>
      <w:r>
        <w:rPr>
          <w:rStyle w:val="ad"/>
          <w:rFonts w:ascii="楷体" w:eastAsia="楷体" w:hAnsi="楷体" w:hint="eastAsia"/>
          <w:b w:val="0"/>
          <w:bCs w:val="0"/>
          <w:spacing w:val="-4"/>
          <w:sz w:val="32"/>
          <w:szCs w:val="32"/>
        </w:rPr>
        <w:br/>
        <w:t>指标2：后勤保障任务完成率，预期指标值：100%，实际完成值100%  ，指标完成率100%。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w:t>
      </w:r>
      <w:r>
        <w:rPr>
          <w:rStyle w:val="ad"/>
          <w:rFonts w:ascii="楷体" w:eastAsia="楷体" w:hAnsi="楷体" w:hint="eastAsia"/>
          <w:b w:val="0"/>
          <w:bCs w:val="0"/>
          <w:spacing w:val="-4"/>
          <w:sz w:val="32"/>
          <w:szCs w:val="32"/>
        </w:rPr>
        <w:br/>
        <w:t>指标1：活动保障天数，预期指标值：3天 ，实际完成值3天，指标完成率100%；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4.成本指标</w:t>
      </w:r>
      <w:r>
        <w:rPr>
          <w:rStyle w:val="ad"/>
          <w:rFonts w:ascii="楷体" w:eastAsia="楷体" w:hAnsi="楷体" w:hint="eastAsia"/>
          <w:b w:val="0"/>
          <w:bCs w:val="0"/>
          <w:spacing w:val="-4"/>
          <w:sz w:val="32"/>
          <w:szCs w:val="32"/>
        </w:rPr>
        <w:br/>
        <w:t>指标1：租车成本，预期指标值：8万元 ，实际完成值8万元，指标完成率100%；</w:t>
      </w:r>
      <w:r>
        <w:rPr>
          <w:rStyle w:val="ad"/>
          <w:rFonts w:ascii="楷体" w:eastAsia="楷体" w:hAnsi="楷体" w:hint="eastAsia"/>
          <w:b w:val="0"/>
          <w:bCs w:val="0"/>
          <w:spacing w:val="-4"/>
          <w:sz w:val="32"/>
          <w:szCs w:val="32"/>
        </w:rPr>
        <w:br/>
        <w:t>指标2：嘉宾住宿成本，预期指标值：11.4982万元 ，实际完成值11.4982万元，指标完成率100%。</w:t>
      </w:r>
      <w:r>
        <w:rPr>
          <w:rStyle w:val="ad"/>
          <w:rFonts w:ascii="楷体" w:eastAsia="楷体" w:hAnsi="楷体" w:hint="eastAsia"/>
          <w:b w:val="0"/>
          <w:bCs w:val="0"/>
          <w:spacing w:val="-4"/>
          <w:sz w:val="32"/>
          <w:szCs w:val="32"/>
        </w:rPr>
        <w:br/>
        <w:t>指标3：就餐成本，预期指标值：13.4136万元 ，实际完成值13.4136万元，指标完成率100%。</w:t>
      </w:r>
      <w:r>
        <w:rPr>
          <w:rStyle w:val="ad"/>
          <w:rFonts w:ascii="楷体" w:eastAsia="楷体" w:hAnsi="楷体" w:hint="eastAsia"/>
          <w:b w:val="0"/>
          <w:bCs w:val="0"/>
          <w:spacing w:val="-4"/>
          <w:sz w:val="32"/>
          <w:szCs w:val="32"/>
        </w:rPr>
        <w:br/>
        <w:t>指标4：其他费用成本，预期指标值：7.0882万元 ，实际完成值7.0882万元，指标完成率100%。</w:t>
      </w:r>
      <w:r>
        <w:rPr>
          <w:rStyle w:val="ad"/>
          <w:rFonts w:ascii="楷体" w:eastAsia="楷体" w:hAnsi="楷体" w:hint="eastAsia"/>
          <w:b w:val="0"/>
          <w:bCs w:val="0"/>
          <w:spacing w:val="-4"/>
          <w:sz w:val="32"/>
          <w:szCs w:val="32"/>
        </w:rPr>
        <w:br/>
        <w:t>综上所述，本指标满分为10分，根据评分标准得10分。</w:t>
      </w:r>
    </w:p>
    <w:p w14:paraId="59C5332B" w14:textId="77777777" w:rsidR="00A33F8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D48D587"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我单位庆祝木垒县成立70周年项目截止到2024年12月31日，已完成100%；其中：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指标1：活动举办成功率，预期指标值：100% ，实际完成值100%，指标完成率100%%。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3.项目实施的生态效益分析：本项目无该指标</w:t>
      </w:r>
    </w:p>
    <w:p w14:paraId="6E34A53C"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经调研，本项目参与活动群众对本次活动比较满意，满意度达到90%。</w:t>
      </w:r>
    </w:p>
    <w:p w14:paraId="74B3DF1D" w14:textId="77777777" w:rsidR="00A33F86" w:rsidRDefault="00A33F86">
      <w:pPr>
        <w:spacing w:line="540" w:lineRule="exact"/>
        <w:ind w:firstLine="567"/>
        <w:rPr>
          <w:rStyle w:val="ad"/>
          <w:rFonts w:ascii="楷体" w:eastAsia="楷体" w:hAnsi="楷体" w:hint="eastAsia"/>
          <w:b w:val="0"/>
          <w:bCs w:val="0"/>
          <w:spacing w:val="-4"/>
          <w:sz w:val="32"/>
          <w:szCs w:val="32"/>
        </w:rPr>
      </w:pPr>
    </w:p>
    <w:p w14:paraId="3383402A" w14:textId="77777777" w:rsidR="00A33F86" w:rsidRDefault="00A33F86">
      <w:pPr>
        <w:spacing w:line="540" w:lineRule="exact"/>
        <w:ind w:firstLine="567"/>
        <w:rPr>
          <w:rStyle w:val="ad"/>
          <w:rFonts w:ascii="楷体" w:eastAsia="楷体" w:hAnsi="楷体" w:hint="eastAsia"/>
          <w:spacing w:val="-4"/>
          <w:sz w:val="32"/>
          <w:szCs w:val="32"/>
        </w:rPr>
      </w:pPr>
    </w:p>
    <w:p w14:paraId="4D416300" w14:textId="77777777" w:rsidR="00A33F86"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607FC560" w14:textId="77777777" w:rsidR="00A33F86"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t>（2）参考市场行情和以往类似活动的经验，对场地租赁、设备购置与租赁、人员劳务、宣传推广等各项费用进行科学评估。</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开展活动后经费使用复盘，在县庆活动结束后，全面梳理和分析经费使用情况，总结经验教训。通过对比预算与实际支出，评估各项活动的资金使用效益，找出存在的问题和不足之处。</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（1）项目前期工作不全面，没有深入细致科学规划地做好各项</w:t>
      </w:r>
      <w:r>
        <w:rPr>
          <w:rStyle w:val="ad"/>
          <w:rFonts w:ascii="楷体" w:eastAsia="楷体" w:hAnsi="楷体" w:hint="eastAsia"/>
          <w:b w:val="0"/>
          <w:bCs w:val="0"/>
          <w:spacing w:val="-4"/>
          <w:sz w:val="32"/>
          <w:szCs w:val="32"/>
        </w:rPr>
        <w:lastRenderedPageBreak/>
        <w:t>前期工作，项目实施前期已根据项目内容设置绩效目标，但项目绩效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（2）社会赞助吸引力有限，虽然积极动员社会力量参与县庆的活动赞助，但在实际操作中，社会赞助的规模和效果未达预期。</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（2）强化社会赞助宣传与合作，制定详细的社会赞助宣传推广方案，综合运用多种宣传渠道，全方位、多角度地宣传县庆活动。</w:t>
      </w:r>
    </w:p>
    <w:p w14:paraId="20C3CD91" w14:textId="77777777" w:rsidR="00A33F8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2B1F76A" w14:textId="77777777" w:rsidR="00A33F8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r>
        <w:rPr>
          <w:rStyle w:val="ad"/>
          <w:rFonts w:ascii="楷体" w:eastAsia="楷体" w:hAnsi="楷体" w:hint="eastAsia"/>
          <w:b w:val="0"/>
          <w:bCs w:val="0"/>
          <w:spacing w:val="-4"/>
          <w:sz w:val="32"/>
          <w:szCs w:val="32"/>
        </w:rPr>
        <w:br/>
        <w:t>3.预留应急资金，按总预算的一定比例（如5%-10%）设立应急资金，用于应对活动筹备和举办过程中可能出现的突发情况。</w:t>
      </w:r>
    </w:p>
    <w:p w14:paraId="506D58C7" w14:textId="77777777" w:rsidR="00A33F8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0DF397C6" w14:textId="77777777" w:rsidR="00A33F8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w:t>
      </w:r>
      <w:r>
        <w:rPr>
          <w:rStyle w:val="ad"/>
          <w:rFonts w:ascii="楷体" w:eastAsia="楷体" w:hAnsi="楷体" w:hint="eastAsia"/>
          <w:b w:val="0"/>
          <w:bCs w:val="0"/>
          <w:spacing w:val="-4"/>
          <w:sz w:val="32"/>
          <w:szCs w:val="32"/>
        </w:rPr>
        <w:lastRenderedPageBreak/>
        <w:t>诸多因素的影响，可能会出现一定的偏差，进而对评价结果存在影响；</w:t>
      </w:r>
    </w:p>
    <w:p w14:paraId="5512335C" w14:textId="77777777" w:rsidR="00A33F86" w:rsidRDefault="00A33F86">
      <w:pPr>
        <w:spacing w:line="540" w:lineRule="exact"/>
        <w:ind w:firstLine="567"/>
        <w:rPr>
          <w:rStyle w:val="ad"/>
          <w:rFonts w:ascii="仿宋" w:eastAsia="仿宋" w:hAnsi="仿宋" w:hint="eastAsia"/>
          <w:b w:val="0"/>
          <w:spacing w:val="-4"/>
          <w:sz w:val="32"/>
          <w:szCs w:val="32"/>
        </w:rPr>
      </w:pPr>
    </w:p>
    <w:p w14:paraId="3649459C" w14:textId="77777777" w:rsidR="00A33F86" w:rsidRDefault="00A33F86">
      <w:pPr>
        <w:spacing w:line="540" w:lineRule="exact"/>
        <w:ind w:firstLine="567"/>
        <w:rPr>
          <w:rStyle w:val="ad"/>
          <w:rFonts w:ascii="仿宋" w:eastAsia="仿宋" w:hAnsi="仿宋" w:hint="eastAsia"/>
          <w:b w:val="0"/>
          <w:spacing w:val="-4"/>
          <w:sz w:val="32"/>
          <w:szCs w:val="32"/>
        </w:rPr>
      </w:pPr>
    </w:p>
    <w:p w14:paraId="34004ECF" w14:textId="77777777" w:rsidR="00A33F86" w:rsidRDefault="00A33F86">
      <w:pPr>
        <w:spacing w:line="540" w:lineRule="exact"/>
        <w:ind w:firstLine="567"/>
        <w:rPr>
          <w:rStyle w:val="ad"/>
          <w:rFonts w:ascii="仿宋" w:eastAsia="仿宋" w:hAnsi="仿宋" w:hint="eastAsia"/>
          <w:b w:val="0"/>
          <w:spacing w:val="-4"/>
          <w:sz w:val="32"/>
          <w:szCs w:val="32"/>
        </w:rPr>
      </w:pPr>
    </w:p>
    <w:p w14:paraId="0ADC2C93" w14:textId="77777777" w:rsidR="00A33F86" w:rsidRDefault="00A33F86">
      <w:pPr>
        <w:spacing w:line="540" w:lineRule="exact"/>
        <w:ind w:firstLine="567"/>
        <w:rPr>
          <w:rStyle w:val="ad"/>
          <w:rFonts w:ascii="仿宋" w:eastAsia="仿宋" w:hAnsi="仿宋" w:hint="eastAsia"/>
          <w:b w:val="0"/>
          <w:spacing w:val="-4"/>
          <w:sz w:val="32"/>
          <w:szCs w:val="32"/>
        </w:rPr>
      </w:pPr>
    </w:p>
    <w:p w14:paraId="3BA6C0EB" w14:textId="77777777" w:rsidR="00A33F86" w:rsidRDefault="00A33F86">
      <w:pPr>
        <w:spacing w:line="540" w:lineRule="exact"/>
        <w:ind w:firstLine="567"/>
        <w:rPr>
          <w:rStyle w:val="ad"/>
          <w:rFonts w:ascii="仿宋" w:eastAsia="仿宋" w:hAnsi="仿宋" w:hint="eastAsia"/>
          <w:b w:val="0"/>
          <w:spacing w:val="-4"/>
          <w:sz w:val="32"/>
          <w:szCs w:val="32"/>
        </w:rPr>
      </w:pPr>
    </w:p>
    <w:sectPr w:rsidR="00A33F8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5FCD2" w14:textId="77777777" w:rsidR="00AF6C0D" w:rsidRDefault="00AF6C0D">
      <w:r>
        <w:separator/>
      </w:r>
    </w:p>
  </w:endnote>
  <w:endnote w:type="continuationSeparator" w:id="0">
    <w:p w14:paraId="7A2A8EE7" w14:textId="77777777" w:rsidR="00AF6C0D" w:rsidRDefault="00AF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B6A5F46" w14:textId="77777777" w:rsidR="00A33F86" w:rsidRDefault="00000000">
        <w:pPr>
          <w:pStyle w:val="a5"/>
          <w:jc w:val="center"/>
        </w:pPr>
        <w:r>
          <w:fldChar w:fldCharType="begin"/>
        </w:r>
        <w:r>
          <w:instrText>PAGE   \* MERGEFORMAT</w:instrText>
        </w:r>
        <w:r>
          <w:fldChar w:fldCharType="separate"/>
        </w:r>
        <w:r>
          <w:rPr>
            <w:lang w:val="zh-CN"/>
          </w:rPr>
          <w:t>2</w:t>
        </w:r>
        <w:r>
          <w:fldChar w:fldCharType="end"/>
        </w:r>
      </w:p>
    </w:sdtContent>
  </w:sdt>
  <w:p w14:paraId="6AD5E7FA" w14:textId="77777777" w:rsidR="00A33F86" w:rsidRDefault="00A33F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2F81A" w14:textId="77777777" w:rsidR="00AF6C0D" w:rsidRDefault="00AF6C0D">
      <w:r>
        <w:separator/>
      </w:r>
    </w:p>
  </w:footnote>
  <w:footnote w:type="continuationSeparator" w:id="0">
    <w:p w14:paraId="3FBC82F4" w14:textId="77777777" w:rsidR="00AF6C0D" w:rsidRDefault="00AF6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74916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4495F"/>
    <w:rsid w:val="00502BA7"/>
    <w:rsid w:val="005162F1"/>
    <w:rsid w:val="00535153"/>
    <w:rsid w:val="00554F82"/>
    <w:rsid w:val="0056390D"/>
    <w:rsid w:val="005719B0"/>
    <w:rsid w:val="005D10D6"/>
    <w:rsid w:val="00855E3A"/>
    <w:rsid w:val="0091457F"/>
    <w:rsid w:val="00922CB9"/>
    <w:rsid w:val="009A0637"/>
    <w:rsid w:val="009E5CD9"/>
    <w:rsid w:val="00A26421"/>
    <w:rsid w:val="00A33F86"/>
    <w:rsid w:val="00A34588"/>
    <w:rsid w:val="00A4293B"/>
    <w:rsid w:val="00A67D50"/>
    <w:rsid w:val="00A8691A"/>
    <w:rsid w:val="00AC1946"/>
    <w:rsid w:val="00AF6C0D"/>
    <w:rsid w:val="00B40063"/>
    <w:rsid w:val="00B41F61"/>
    <w:rsid w:val="00B93703"/>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9226E"/>
  <w15:docId w15:val="{4076781F-1850-4698-BD0F-F3CF679DA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5136</Words>
  <Characters>5446</Characters>
  <Application>Microsoft Office Word</Application>
  <DocSecurity>0</DocSecurity>
  <Lines>259</Lines>
  <Paragraphs>39</Paragraphs>
  <ScaleCrop>false</ScaleCrop>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